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s="Aharoni"/>
                <w:caps/>
                <w:lang w:bidi="he-IL"/>
              </w:rPr>
            </w:pPr>
            <w:r>
              <w:rPr>
                <w:rFonts w:cs="Aharoni" w:ascii="Cambria" w:hAnsi="Cambria"/>
                <w:caps/>
                <w:lang w:bidi="he-IL"/>
              </w:rPr>
              <mc:AlternateContent>
                <mc:Choice Requires="wps">
                  <w:drawing>
                    <wp:anchor behindDoc="0" distT="0" distB="0" distL="114300" distR="114300" simplePos="0" locked="0" layoutInCell="1" allowOverlap="1" relativeHeight="3"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r>
          </w:p>
        </w:tc>
      </w:tr>
    </w:tbl>
    <w:p>
      <w:pPr>
        <w:pStyle w:val="Normal"/>
        <w:keepLines/>
        <w:widowControl w:val="false"/>
        <w:spacing w:before="0" w:after="200"/>
        <w:contextualSpacing/>
        <w:rPr>
          <w:rFonts w:ascii="Comic Sans MS" w:hAnsi="Comic Sans MS"/>
          <w:sz w:val="28"/>
          <w:szCs w:val="28"/>
          <w:lang w:eastAsia="en-GB"/>
        </w:rPr>
      </w:pPr>
      <w:r>
        <w:rPr>
          <w:rFonts w:ascii="Comic Sans MS" w:hAnsi="Comic Sans MS"/>
          <w:sz w:val="28"/>
          <w:szCs w:val="28"/>
          <w:lang w:eastAsia="en-GB"/>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5276215</wp:posOffset>
                </wp:positionV>
                <wp:extent cx="6625590" cy="991235"/>
                <wp:effectExtent l="0" t="139700" r="156845" b="12700"/>
                <wp:wrapNone/>
                <wp:docPr id="3"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February 2020 Newsletter</w:t>
                            </w:r>
                          </w:p>
                        </w:txbxContent>
                      </wps:txbx>
                      <wps:bodyPr>
                        <a:noAutofit/>
                      </wps:bodyPr>
                    </wps:wsp>
                  </a:graphicData>
                </a:graphic>
              </wp:anchor>
            </w:drawing>
          </mc:Choice>
          <mc:Fallback>
            <w:pict>
              <v:rect id="shape_0" ID="Text Box 4" fillcolor="white" stroked="t" style="position:absolute;margin-left:0.75pt;margin-top:415.45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February 2020 Newsletter</w:t>
                      </w:r>
                    </w:p>
                  </w:txbxContent>
                </v:textbox>
              </v:rect>
            </w:pict>
          </mc:Fallback>
        </mc:AlternateContent>
        <w:drawing>
          <wp:anchor behindDoc="0" distT="0" distB="8890" distL="114300" distR="119380" simplePos="0" locked="0" layoutInCell="1" allowOverlap="1" relativeHeight="4">
            <wp:simplePos x="0" y="0"/>
            <wp:positionH relativeFrom="margin">
              <wp:align>center</wp:align>
            </wp:positionH>
            <wp:positionV relativeFrom="paragraph">
              <wp:posOffset>34290</wp:posOffset>
            </wp:positionV>
            <wp:extent cx="2757170" cy="4391660"/>
            <wp:effectExtent l="0" t="0" r="0" b="0"/>
            <wp:wrapTight wrapText="bothSides">
              <wp:wrapPolygon edited="0">
                <wp:start x="6392" y="0"/>
                <wp:lineTo x="6392" y="2990"/>
                <wp:lineTo x="-33" y="4380"/>
                <wp:lineTo x="-33" y="9813"/>
                <wp:lineTo x="6392" y="10466"/>
                <wp:lineTo x="6392" y="21503"/>
                <wp:lineTo x="14736" y="21503"/>
                <wp:lineTo x="14736" y="10466"/>
                <wp:lineTo x="21464" y="9709"/>
                <wp:lineTo x="21464" y="4485"/>
                <wp:lineTo x="14904" y="4485"/>
                <wp:lineTo x="14904" y="0"/>
                <wp:lineTo x="6392" y="0"/>
              </wp:wrapPolygon>
            </wp:wrapTight>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2"/>
                    <a:stretch>
                      <a:fillRect/>
                    </a:stretch>
                  </pic:blipFill>
                  <pic:spPr bwMode="auto">
                    <a:xfrm>
                      <a:off x="0" y="0"/>
                      <a:ext cx="2757170" cy="4391660"/>
                    </a:xfrm>
                    <a:prstGeom prst="rect">
                      <a:avLst/>
                    </a:prstGeom>
                  </pic:spPr>
                </pic:pic>
              </a:graphicData>
            </a:graphic>
          </wp:anchor>
        </w:drawing>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bookmarkStart w:id="0" w:name="_GoBack"/>
      <w:bookmarkStart w:id="1" w:name="_GoBack"/>
      <w:bookmarkEnd w:id="1"/>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pPr>
      <w:r>
        <w:rPr>
          <w:rFonts w:ascii="Comic Sans MS" w:hAnsi="Comic Sans MS"/>
          <w:sz w:val="28"/>
          <w:szCs w:val="28"/>
          <w:lang w:eastAsia="en-GB"/>
        </w:rPr>
        <w:t>Dear Friends</w:t>
      </w:r>
    </w:p>
    <w:p>
      <w:pPr>
        <w:pStyle w:val="Normal"/>
        <w:spacing w:before="0" w:after="0"/>
        <w:rPr>
          <w:rFonts w:ascii="Comic Sans MS" w:hAnsi="Comic Sans MS"/>
          <w:sz w:val="28"/>
          <w:szCs w:val="28"/>
          <w:lang w:eastAsia="en-GB"/>
        </w:rPr>
      </w:pPr>
      <w:r>
        <w:rPr>
          <w:rFonts w:ascii="Comic Sans MS" w:hAnsi="Comic Sans MS"/>
          <w:sz w:val="28"/>
          <w:szCs w:val="28"/>
          <w:lang w:eastAsia="en-GB"/>
        </w:rPr>
        <w:t>One of the most difficult questions or issues we face in life is why do bad things happen (to good people)? Why do people get ill when they are seemingly in good health? Why do earthquakes happen, destroying homes and lives alike? Why do children get murdered or seriously injured in accidents? As Christians I suspect many of us would love to have a simple answer for these questions, but sadly we don’t. </w:t>
      </w:r>
    </w:p>
    <w:p>
      <w:pPr>
        <w:pStyle w:val="Normal"/>
        <w:spacing w:before="0" w:after="0"/>
        <w:rPr>
          <w:rFonts w:ascii="Comic Sans MS" w:hAnsi="Comic Sans MS"/>
          <w:sz w:val="28"/>
          <w:szCs w:val="28"/>
          <w:lang w:eastAsia="en-GB"/>
        </w:rPr>
      </w:pPr>
      <w:r>
        <w:rPr>
          <w:rFonts w:ascii="Comic Sans MS" w:hAnsi="Comic Sans MS"/>
          <w:sz w:val="28"/>
          <w:szCs w:val="28"/>
          <w:lang w:eastAsia="en-GB"/>
        </w:rPr>
        <w:t>There are some people, who say they are Christians, claiming that as long as we have enough faith we will never be ill. What a load of rubbish, and what a bad name they give the church! Have you ever noticed just how many of these so-called ‘healing evangelists’ wear glasses? It seems that the irony of this is lost on many of them. Being serious, though, God does not promise us a problem free life of good health through His Word, the Bible.</w:t>
      </w:r>
    </w:p>
    <w:p>
      <w:pPr>
        <w:pStyle w:val="Normal"/>
        <w:spacing w:before="0" w:after="0"/>
        <w:rPr>
          <w:rFonts w:ascii="Comic Sans MS" w:hAnsi="Comic Sans MS"/>
          <w:sz w:val="28"/>
          <w:szCs w:val="28"/>
          <w:lang w:eastAsia="en-GB"/>
        </w:rPr>
      </w:pPr>
      <w:r>
        <w:rPr>
          <w:rFonts w:ascii="Comic Sans MS" w:hAnsi="Comic Sans MS"/>
          <w:sz w:val="28"/>
          <w:szCs w:val="28"/>
          <w:lang w:eastAsia="en-GB"/>
        </w:rPr>
        <w:t>Just look at what James wrote in his New Testament letter. “My friends, consider yourselves fortunate when all kinds of trials come your way, for you know that when your faith succeeds in facing such trials, the result is the ability to endure.” James 1:2-3, Good News Bible) God uses our struggles, hard times and illness to build patience, endurance and wisdom within us. That is not to say that God generally sends these things to us, but rather that He can use them to teach us important lessons. If you like, it’s the Christian version of ‘every cloud has a silver lining’.</w:t>
      </w:r>
    </w:p>
    <w:p>
      <w:pPr>
        <w:pStyle w:val="Normal"/>
        <w:spacing w:before="0" w:after="0"/>
        <w:rPr>
          <w:rFonts w:ascii="Comic Sans MS" w:hAnsi="Comic Sans MS"/>
          <w:sz w:val="28"/>
          <w:szCs w:val="28"/>
          <w:lang w:eastAsia="en-GB"/>
        </w:rPr>
      </w:pPr>
      <w:r>
        <w:rPr>
          <w:rFonts w:ascii="Comic Sans MS" w:hAnsi="Comic Sans MS"/>
          <w:sz w:val="28"/>
          <w:szCs w:val="28"/>
          <w:lang w:eastAsia="en-GB"/>
        </w:rPr>
        <w:t>In our most difficult times in life we often turn to God with a real sense of urgency and need. We might be angry with Him, and want to ask why, but that’s ok. There are some great examples of God’s people doing just that in Scripture (for e.g. Jonah and Job). God can heal us, but He doesn’t always do that. Sometimes He simply gives us the grace to endure and that in itself can be one of the most wonderful gifts that He could give us.</w:t>
      </w:r>
    </w:p>
    <w:p>
      <w:pPr>
        <w:pStyle w:val="Normal"/>
        <w:spacing w:before="0" w:after="0"/>
        <w:rPr>
          <w:rFonts w:ascii="Comic Sans MS" w:hAnsi="Comic Sans MS"/>
          <w:sz w:val="28"/>
          <w:szCs w:val="28"/>
          <w:lang w:eastAsia="en-GB"/>
        </w:rPr>
      </w:pPr>
      <w:r>
        <w:rPr>
          <w:rFonts w:ascii="Comic Sans MS" w:hAnsi="Comic Sans MS"/>
          <w:sz w:val="28"/>
          <w:szCs w:val="28"/>
          <w:lang w:eastAsia="en-GB"/>
        </w:rPr>
        <w:t>I recently heard that a member of one of the churches I had previously pastored died. She was in her 50s and had lived with MS for as long as I had known her. With all that she had been through you would not blame her for being resentful and aggrieved, but she simply wasn’t. Instead hospital stays were seen as an opportunity to tell others about Jesus and the difference He had made to her life. She always had a smile for others, and even at her death her desire to reach others shone through. We don’t have to like our frailty, illnesses or hard circumstances, but with the help of God’s Spirit and the example of Jesus before us, we can allow God to use them for good and to His glory!</w:t>
      </w:r>
    </w:p>
    <w:p>
      <w:pPr>
        <w:pStyle w:val="Normal"/>
        <w:spacing w:before="0" w:after="0"/>
        <w:jc w:val="center"/>
        <w:rPr>
          <w:rFonts w:ascii="Comic Sans MS" w:hAnsi="Comic Sans MS"/>
          <w:sz w:val="28"/>
          <w:szCs w:val="28"/>
          <w:lang w:eastAsia="en-GB"/>
        </w:rPr>
      </w:pPr>
      <w:r>
        <w:rPr>
          <w:rFonts w:ascii="Comic Sans MS" w:hAnsi="Comic Sans MS"/>
          <w:sz w:val="28"/>
          <w:szCs w:val="28"/>
          <w:lang w:eastAsia="en-GB"/>
        </w:rPr>
        <w:t>Yours, Fred.</w:t>
      </w:r>
    </w:p>
    <w:p>
      <w:pPr>
        <w:pStyle w:val="Normal"/>
        <w:spacing w:before="0" w:after="0"/>
        <w:rPr>
          <w:sz w:val="28"/>
          <w:szCs w:val="28"/>
          <w:lang w:eastAsia="en-GB"/>
        </w:rPr>
      </w:pPr>
      <w:r>
        <w:rPr>
          <w:rFonts w:ascii="Comic Sans MS" w:hAnsi="Comic Sans MS"/>
          <w:sz w:val="34"/>
          <w:szCs w:val="34"/>
          <w:u w:val="wave"/>
          <w:lang w:eastAsia="en-GB"/>
        </w:rPr>
        <w:t>Pulpit</w:t>
      </w:r>
      <w:r>
        <w:rPr>
          <w:sz w:val="28"/>
          <w:szCs w:val="28"/>
          <w:lang w:eastAsia="en-GB"/>
        </w:rPr>
        <w:t xml:space="preserve"> </w:t>
      </w:r>
    </w:p>
    <w:p>
      <w:pPr>
        <w:pStyle w:val="Normal"/>
        <w:spacing w:before="0" w:after="0"/>
        <w:rPr>
          <w:sz w:val="28"/>
          <w:szCs w:val="28"/>
          <w:lang w:eastAsia="en-GB"/>
        </w:rPr>
      </w:pPr>
      <w:r>
        <w:rPr>
          <w:sz w:val="28"/>
          <w:szCs w:val="28"/>
          <w:lang w:eastAsia="en-GB"/>
        </w:rPr>
        <w:t>February 2</w:t>
      </w:r>
      <w:r>
        <w:rPr>
          <w:sz w:val="28"/>
          <w:szCs w:val="28"/>
          <w:vertAlign w:val="superscript"/>
          <w:lang w:eastAsia="en-GB"/>
        </w:rPr>
        <w:t>nd</w:t>
      </w:r>
      <w:r>
        <w:rPr>
          <w:sz w:val="28"/>
          <w:szCs w:val="28"/>
          <w:lang w:eastAsia="en-GB"/>
        </w:rPr>
        <w:tab/>
        <w:tab/>
        <w:t>Rev Fred Rich</w:t>
        <w:tab/>
        <w:tab/>
        <w:t>Communion Service</w:t>
      </w:r>
    </w:p>
    <w:p>
      <w:pPr>
        <w:pStyle w:val="Normal"/>
        <w:spacing w:before="0" w:after="0"/>
        <w:rPr>
          <w:sz w:val="28"/>
          <w:szCs w:val="28"/>
          <w:lang w:eastAsia="en-GB"/>
        </w:rPr>
      </w:pPr>
      <w:r>
        <w:rPr>
          <w:sz w:val="28"/>
          <w:szCs w:val="28"/>
          <w:lang w:eastAsia="en-GB"/>
        </w:rPr>
        <w:t>February 9</w:t>
      </w:r>
      <w:r>
        <w:rPr>
          <w:sz w:val="28"/>
          <w:szCs w:val="28"/>
          <w:vertAlign w:val="superscript"/>
          <w:lang w:eastAsia="en-GB"/>
        </w:rPr>
        <w:t>th</w:t>
      </w:r>
      <w:r>
        <w:rPr>
          <w:sz w:val="28"/>
          <w:szCs w:val="28"/>
          <w:lang w:eastAsia="en-GB"/>
        </w:rPr>
        <w:tab/>
        <w:tab/>
        <w:t>Trevor Hippey</w:t>
      </w:r>
    </w:p>
    <w:p>
      <w:pPr>
        <w:pStyle w:val="Normal"/>
        <w:spacing w:before="0" w:after="0"/>
        <w:rPr>
          <w:sz w:val="28"/>
          <w:szCs w:val="28"/>
          <w:lang w:eastAsia="en-GB"/>
        </w:rPr>
      </w:pPr>
      <w:r>
        <w:rPr>
          <w:sz w:val="28"/>
          <w:szCs w:val="28"/>
          <w:lang w:eastAsia="en-GB"/>
        </w:rPr>
        <w:t>February 16</w:t>
      </w:r>
      <w:r>
        <w:rPr>
          <w:sz w:val="28"/>
          <w:szCs w:val="28"/>
          <w:vertAlign w:val="superscript"/>
          <w:lang w:eastAsia="en-GB"/>
        </w:rPr>
        <w:t>th</w:t>
      </w:r>
      <w:r>
        <w:rPr>
          <w:sz w:val="28"/>
          <w:szCs w:val="28"/>
          <w:lang w:eastAsia="en-GB"/>
        </w:rPr>
        <w:tab/>
        <w:t>David Kenyon</w:t>
      </w:r>
    </w:p>
    <w:p>
      <w:pPr>
        <w:pStyle w:val="Normal"/>
        <w:spacing w:before="0" w:after="0"/>
        <w:rPr>
          <w:sz w:val="28"/>
          <w:szCs w:val="28"/>
          <w:lang w:eastAsia="en-GB"/>
        </w:rPr>
      </w:pPr>
      <w:r>
        <w:rPr>
          <w:sz w:val="28"/>
          <w:szCs w:val="28"/>
          <w:lang w:eastAsia="en-GB"/>
        </w:rPr>
        <w:t>February 23</w:t>
      </w:r>
      <w:r>
        <w:rPr>
          <w:sz w:val="28"/>
          <w:szCs w:val="28"/>
          <w:vertAlign w:val="superscript"/>
          <w:lang w:eastAsia="en-GB"/>
        </w:rPr>
        <w:t>rd</w:t>
      </w:r>
      <w:r>
        <w:rPr>
          <w:sz w:val="28"/>
          <w:szCs w:val="28"/>
          <w:lang w:eastAsia="en-GB"/>
        </w:rPr>
        <w:tab/>
        <w:t>Neil Harris</w:t>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28"/>
          <w:szCs w:val="28"/>
          <w:lang w:eastAsia="en-GB"/>
        </w:rPr>
      </w:pPr>
      <w:r>
        <w:rPr>
          <w:sz w:val="28"/>
          <w:szCs w:val="28"/>
          <w:lang w:eastAsia="en-GB"/>
        </w:rPr>
        <w:t>November 24</w:t>
      </w:r>
      <w:r>
        <w:rPr>
          <w:sz w:val="28"/>
          <w:szCs w:val="28"/>
          <w:vertAlign w:val="superscript"/>
          <w:lang w:eastAsia="en-GB"/>
        </w:rPr>
        <w:t>th</w:t>
      </w:r>
      <w:r>
        <w:rPr>
          <w:sz w:val="28"/>
          <w:szCs w:val="28"/>
          <w:lang w:eastAsia="en-GB"/>
        </w:rPr>
        <w:t xml:space="preserve"> </w:t>
        <w:tab/>
        <w:t>£109.50</w:t>
      </w:r>
    </w:p>
    <w:p>
      <w:pPr>
        <w:pStyle w:val="Normal"/>
        <w:spacing w:before="0" w:after="0"/>
        <w:rPr>
          <w:sz w:val="28"/>
          <w:szCs w:val="28"/>
          <w:lang w:eastAsia="en-GB"/>
        </w:rPr>
      </w:pPr>
      <w:r>
        <w:rPr>
          <w:sz w:val="28"/>
          <w:szCs w:val="28"/>
          <w:lang w:eastAsia="en-GB"/>
        </w:rPr>
        <w:t>December 1</w:t>
      </w:r>
      <w:r>
        <w:rPr>
          <w:sz w:val="28"/>
          <w:szCs w:val="28"/>
          <w:vertAlign w:val="superscript"/>
          <w:lang w:eastAsia="en-GB"/>
        </w:rPr>
        <w:t>st</w:t>
      </w:r>
      <w:r>
        <w:rPr>
          <w:sz w:val="28"/>
          <w:szCs w:val="28"/>
          <w:lang w:eastAsia="en-GB"/>
        </w:rPr>
        <w:tab/>
        <w:t>£129.30</w:t>
      </w:r>
    </w:p>
    <w:p>
      <w:pPr>
        <w:pStyle w:val="Normal"/>
        <w:spacing w:before="0" w:after="0"/>
        <w:rPr>
          <w:sz w:val="28"/>
          <w:szCs w:val="28"/>
          <w:lang w:eastAsia="en-GB"/>
        </w:rPr>
      </w:pPr>
      <w:r>
        <w:rPr>
          <w:sz w:val="28"/>
          <w:szCs w:val="28"/>
          <w:lang w:eastAsia="en-GB"/>
        </w:rPr>
        <w:t>December 8</w:t>
      </w:r>
      <w:r>
        <w:rPr>
          <w:sz w:val="28"/>
          <w:szCs w:val="28"/>
          <w:vertAlign w:val="superscript"/>
          <w:lang w:eastAsia="en-GB"/>
        </w:rPr>
        <w:t>th</w:t>
      </w:r>
      <w:r>
        <w:rPr>
          <w:sz w:val="28"/>
          <w:szCs w:val="28"/>
          <w:lang w:eastAsia="en-GB"/>
        </w:rPr>
        <w:tab/>
        <w:t>£151.25</w:t>
      </w:r>
    </w:p>
    <w:p>
      <w:pPr>
        <w:pStyle w:val="Normal"/>
        <w:spacing w:before="0" w:after="0"/>
        <w:rPr>
          <w:sz w:val="28"/>
          <w:szCs w:val="28"/>
          <w:lang w:eastAsia="en-GB"/>
        </w:rPr>
      </w:pPr>
      <w:r>
        <w:rPr>
          <w:sz w:val="28"/>
          <w:szCs w:val="28"/>
          <w:lang w:eastAsia="en-GB"/>
        </w:rPr>
        <w:t>December 15</w:t>
      </w:r>
      <w:r>
        <w:rPr>
          <w:sz w:val="28"/>
          <w:szCs w:val="28"/>
          <w:vertAlign w:val="superscript"/>
          <w:lang w:eastAsia="en-GB"/>
        </w:rPr>
        <w:t>th</w:t>
      </w:r>
      <w:r>
        <w:rPr>
          <w:sz w:val="28"/>
          <w:szCs w:val="28"/>
          <w:lang w:eastAsia="en-GB"/>
        </w:rPr>
        <w:tab/>
        <w:t>£146.10</w:t>
      </w:r>
    </w:p>
    <w:p>
      <w:pPr>
        <w:pStyle w:val="Normal"/>
        <w:spacing w:before="0" w:after="0"/>
        <w:rPr>
          <w:sz w:val="28"/>
          <w:szCs w:val="28"/>
          <w:lang w:eastAsia="en-GB"/>
        </w:rPr>
      </w:pPr>
      <w:r>
        <w:rPr>
          <w:sz w:val="28"/>
          <w:szCs w:val="28"/>
          <w:lang w:eastAsia="en-GB"/>
        </w:rPr>
        <w:t>December 22</w:t>
      </w:r>
      <w:r>
        <w:rPr>
          <w:sz w:val="28"/>
          <w:szCs w:val="28"/>
          <w:vertAlign w:val="superscript"/>
          <w:lang w:eastAsia="en-GB"/>
        </w:rPr>
        <w:t>nd</w:t>
      </w:r>
      <w:r>
        <w:rPr>
          <w:sz w:val="28"/>
          <w:szCs w:val="28"/>
          <w:lang w:eastAsia="en-GB"/>
        </w:rPr>
        <w:tab/>
        <w:t>£169.15</w:t>
      </w:r>
    </w:p>
    <w:p>
      <w:pPr>
        <w:pStyle w:val="Normal"/>
        <w:spacing w:before="0" w:after="0"/>
        <w:rPr>
          <w:sz w:val="28"/>
          <w:szCs w:val="28"/>
          <w:lang w:eastAsia="en-GB"/>
        </w:rPr>
      </w:pPr>
      <w:r>
        <w:rPr>
          <w:sz w:val="28"/>
          <w:szCs w:val="28"/>
          <w:lang w:eastAsia="en-GB"/>
        </w:rPr>
        <w:t>December 29</w:t>
      </w:r>
      <w:r>
        <w:rPr>
          <w:sz w:val="28"/>
          <w:szCs w:val="28"/>
          <w:vertAlign w:val="superscript"/>
          <w:lang w:eastAsia="en-GB"/>
        </w:rPr>
        <w:t>th</w:t>
      </w:r>
      <w:r>
        <w:rPr>
          <w:sz w:val="28"/>
          <w:szCs w:val="28"/>
          <w:lang w:eastAsia="en-GB"/>
        </w:rPr>
        <w:tab/>
        <w:t>£108.71</w:t>
      </w:r>
    </w:p>
    <w:p>
      <w:pPr>
        <w:pStyle w:val="Normal"/>
        <w:spacing w:before="0" w:after="0"/>
        <w:rPr>
          <w:sz w:val="28"/>
          <w:szCs w:val="28"/>
          <w:lang w:eastAsia="en-GB"/>
        </w:rPr>
      </w:pPr>
      <w:r>
        <w:rPr>
          <w:sz w:val="28"/>
          <w:szCs w:val="28"/>
          <w:lang w:eastAsia="en-GB"/>
        </w:rPr>
        <w:t>January 5</w:t>
      </w:r>
      <w:r>
        <w:rPr>
          <w:sz w:val="28"/>
          <w:szCs w:val="28"/>
          <w:vertAlign w:val="superscript"/>
          <w:lang w:eastAsia="en-GB"/>
        </w:rPr>
        <w:t>th</w:t>
      </w:r>
      <w:r>
        <w:rPr>
          <w:sz w:val="28"/>
          <w:szCs w:val="28"/>
          <w:lang w:eastAsia="en-GB"/>
        </w:rPr>
        <w:t xml:space="preserve"> 2020</w:t>
        <w:tab/>
        <w:t>£156.90</w:t>
      </w:r>
    </w:p>
    <w:p>
      <w:pPr>
        <w:pStyle w:val="Normal"/>
        <w:spacing w:before="0" w:after="0"/>
        <w:rPr>
          <w:sz w:val="28"/>
          <w:szCs w:val="28"/>
          <w:lang w:eastAsia="en-GB"/>
        </w:rPr>
      </w:pPr>
      <w:r>
        <w:rPr>
          <w:sz w:val="28"/>
          <w:szCs w:val="28"/>
          <w:lang w:eastAsia="en-GB"/>
        </w:rPr>
        <w:t>January 12</w:t>
      </w:r>
      <w:r>
        <w:rPr>
          <w:sz w:val="28"/>
          <w:szCs w:val="28"/>
          <w:vertAlign w:val="superscript"/>
          <w:lang w:eastAsia="en-GB"/>
        </w:rPr>
        <w:t>th</w:t>
      </w:r>
      <w:r>
        <w:rPr>
          <w:sz w:val="28"/>
          <w:szCs w:val="28"/>
          <w:lang w:eastAsia="en-GB"/>
        </w:rPr>
        <w:tab/>
        <w:tab/>
        <w:t>£125.75</w:t>
      </w:r>
    </w:p>
    <w:p>
      <w:pPr>
        <w:pStyle w:val="Normal"/>
        <w:spacing w:before="0" w:after="0"/>
        <w:rPr>
          <w:sz w:val="28"/>
          <w:szCs w:val="28"/>
          <w:lang w:eastAsia="en-GB"/>
        </w:rPr>
      </w:pPr>
      <w:r>
        <w:rPr>
          <w:sz w:val="28"/>
          <w:szCs w:val="28"/>
          <w:lang w:eastAsia="en-GB"/>
        </w:rPr>
        <w:t>January 19</w:t>
      </w:r>
      <w:r>
        <w:rPr>
          <w:sz w:val="28"/>
          <w:szCs w:val="28"/>
          <w:vertAlign w:val="superscript"/>
          <w:lang w:eastAsia="en-GB"/>
        </w:rPr>
        <w:t>th</w:t>
      </w:r>
      <w:r>
        <w:rPr>
          <w:sz w:val="28"/>
          <w:szCs w:val="28"/>
          <w:lang w:eastAsia="en-GB"/>
        </w:rPr>
        <w:tab/>
        <w:tab/>
        <w:t>£162.92</w:t>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 February 2020.</w:t>
      </w:r>
    </w:p>
    <w:p>
      <w:pPr>
        <w:sectPr>
          <w:type w:val="continuous"/>
          <w:pgSz w:w="11906" w:h="16838"/>
          <w:pgMar w:left="720" w:right="720" w:header="0" w:top="1134" w:footer="0" w:bottom="851" w:gutter="0"/>
          <w:formProt w:val="false"/>
          <w:textDirection w:val="lrTb"/>
          <w:docGrid w:type="default" w:linePitch="600" w:charSpace="36864"/>
        </w:sectPr>
      </w:pPr>
    </w:p>
    <w:p>
      <w:pPr>
        <w:pStyle w:val="Normal"/>
        <w:spacing w:before="0" w:after="0"/>
        <w:rPr/>
      </w:pPr>
      <w:r>
        <w:rPr>
          <w:sz w:val="28"/>
          <w:szCs w:val="28"/>
          <w:lang w:eastAsia="en-GB"/>
        </w:rPr>
        <w:t>February 2</w:t>
      </w:r>
      <w:r>
        <w:rPr>
          <w:sz w:val="28"/>
          <w:szCs w:val="28"/>
          <w:vertAlign w:val="superscript"/>
          <w:lang w:eastAsia="en-GB"/>
        </w:rPr>
        <w:t>nd</w:t>
      </w:r>
      <w:r>
        <w:rPr>
          <w:sz w:val="28"/>
          <w:szCs w:val="28"/>
          <w:lang w:eastAsia="en-GB"/>
        </w:rPr>
        <w:tab/>
        <w:tab/>
      </w:r>
      <w:r>
        <w:rPr>
          <w:sz w:val="28"/>
          <w:szCs w:val="28"/>
          <w:lang w:eastAsia="en-GB"/>
        </w:rPr>
        <w:t>Mr &amp; Mrs R Hardy</w:t>
      </w:r>
    </w:p>
    <w:p>
      <w:pPr>
        <w:pStyle w:val="Normal"/>
        <w:spacing w:before="0" w:after="0"/>
        <w:rPr/>
      </w:pPr>
      <w:r>
        <w:rPr>
          <w:sz w:val="28"/>
          <w:szCs w:val="28"/>
          <w:lang w:eastAsia="en-GB"/>
        </w:rPr>
        <w:t>February 9</w:t>
      </w:r>
      <w:r>
        <w:rPr>
          <w:sz w:val="28"/>
          <w:szCs w:val="28"/>
          <w:vertAlign w:val="superscript"/>
          <w:lang w:eastAsia="en-GB"/>
        </w:rPr>
        <w:t>th</w:t>
      </w:r>
      <w:r>
        <w:rPr>
          <w:sz w:val="28"/>
          <w:szCs w:val="28"/>
          <w:lang w:eastAsia="en-GB"/>
        </w:rPr>
        <w:tab/>
        <w:tab/>
        <w:t xml:space="preserve">Mr &amp; Mrs </w:t>
      </w:r>
      <w:r>
        <w:rPr>
          <w:sz w:val="28"/>
          <w:szCs w:val="28"/>
          <w:lang w:eastAsia="en-GB"/>
        </w:rPr>
        <w:t>T Hippey</w:t>
      </w:r>
    </w:p>
    <w:p>
      <w:pPr>
        <w:pStyle w:val="Normal"/>
        <w:spacing w:before="0" w:after="0"/>
        <w:rPr/>
      </w:pPr>
      <w:r>
        <w:rPr>
          <w:sz w:val="28"/>
          <w:szCs w:val="28"/>
          <w:lang w:eastAsia="en-GB"/>
        </w:rPr>
        <w:t>February 16</w:t>
      </w:r>
      <w:r>
        <w:rPr>
          <w:sz w:val="28"/>
          <w:szCs w:val="28"/>
          <w:vertAlign w:val="superscript"/>
          <w:lang w:eastAsia="en-GB"/>
        </w:rPr>
        <w:t>th</w:t>
      </w:r>
      <w:r>
        <w:rPr>
          <w:sz w:val="28"/>
          <w:szCs w:val="28"/>
          <w:lang w:eastAsia="en-GB"/>
        </w:rPr>
        <w:tab/>
        <w:t xml:space="preserve">Mrs </w:t>
      </w:r>
      <w:r>
        <w:rPr>
          <w:sz w:val="28"/>
          <w:szCs w:val="28"/>
          <w:lang w:eastAsia="en-GB"/>
        </w:rPr>
        <w:t>M Jones and Mrs C Simpson</w:t>
      </w:r>
    </w:p>
    <w:p>
      <w:pPr>
        <w:pStyle w:val="Normal"/>
        <w:spacing w:before="0" w:after="0"/>
        <w:rPr/>
      </w:pPr>
      <w:r>
        <w:rPr>
          <w:sz w:val="28"/>
          <w:szCs w:val="28"/>
          <w:lang w:eastAsia="en-GB"/>
        </w:rPr>
        <w:t>February 23</w:t>
      </w:r>
      <w:r>
        <w:rPr>
          <w:sz w:val="28"/>
          <w:szCs w:val="28"/>
          <w:vertAlign w:val="superscript"/>
          <w:lang w:eastAsia="en-GB"/>
        </w:rPr>
        <w:t>rd</w:t>
      </w:r>
      <w:r>
        <w:rPr>
          <w:sz w:val="28"/>
          <w:szCs w:val="28"/>
          <w:lang w:eastAsia="en-GB"/>
        </w:rPr>
        <w:tab/>
      </w:r>
      <w:r>
        <w:rPr>
          <w:sz w:val="28"/>
          <w:szCs w:val="28"/>
          <w:lang w:eastAsia="en-GB"/>
        </w:rPr>
        <w:t xml:space="preserve">Mr &amp; </w:t>
      </w:r>
      <w:r>
        <w:rPr>
          <w:sz w:val="28"/>
          <w:szCs w:val="28"/>
          <w:lang w:eastAsia="en-GB"/>
        </w:rPr>
        <w:t xml:space="preserve">Mrs </w:t>
      </w:r>
      <w:r>
        <w:rPr>
          <w:sz w:val="28"/>
          <w:szCs w:val="28"/>
          <w:lang w:eastAsia="en-GB"/>
        </w:rPr>
        <w:t>I Hastings</w:t>
      </w:r>
    </w:p>
    <w:p>
      <w:pPr>
        <w:pStyle w:val="Normal"/>
        <w:spacing w:before="0" w:after="0"/>
        <w:rPr>
          <w:sz w:val="28"/>
          <w:szCs w:val="28"/>
          <w:lang w:eastAsia="en-GB"/>
        </w:rPr>
      </w:pPr>
      <w:r>
        <w:rPr>
          <w:sz w:val="28"/>
          <w:szCs w:val="28"/>
          <w:lang w:eastAsia="en-GB"/>
        </w:rPr>
        <w:t>Mrs J Roper will be responsible for arranging and distributing the flowers throughout January though.</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Ladies Circle</w:t>
      </w:r>
    </w:p>
    <w:p>
      <w:pPr>
        <w:pStyle w:val="Normal"/>
        <w:spacing w:before="0" w:after="0"/>
        <w:rPr>
          <w:sz w:val="28"/>
          <w:szCs w:val="28"/>
          <w:lang w:eastAsia="en-GB"/>
        </w:rPr>
      </w:pPr>
      <w:r>
        <w:rPr>
          <w:sz w:val="28"/>
          <w:szCs w:val="28"/>
          <w:lang w:eastAsia="en-GB"/>
        </w:rPr>
        <w:t>The next Ladies Circle meeting will held on Wednesday February 5</w:t>
      </w:r>
      <w:r>
        <w:rPr>
          <w:sz w:val="28"/>
          <w:szCs w:val="28"/>
          <w:vertAlign w:val="superscript"/>
          <w:lang w:eastAsia="en-GB"/>
        </w:rPr>
        <w:t>th</w:t>
      </w:r>
      <w:r>
        <w:rPr>
          <w:sz w:val="28"/>
          <w:szCs w:val="28"/>
          <w:lang w:eastAsia="en-GB"/>
        </w:rPr>
        <w:t xml:space="preserve"> at 7:30pm.  The speaker will be Michaela Henderson from West Yorkshire Police, talking about home security.  She will make home visits to anyone requesting one.  This meeting is open to everyone.</w:t>
      </w:r>
    </w:p>
    <w:p>
      <w:pPr>
        <w:pStyle w:val="Normal"/>
        <w:spacing w:before="0" w:after="0"/>
        <w:rPr>
          <w:sz w:val="28"/>
          <w:szCs w:val="28"/>
          <w:lang w:eastAsia="en-GB"/>
        </w:rPr>
      </w:pPr>
      <w:r>
        <w:rPr>
          <w:sz w:val="28"/>
          <w:szCs w:val="28"/>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World Day of Prayer</w:t>
      </w:r>
    </w:p>
    <w:p>
      <w:pPr>
        <w:pStyle w:val="Normal"/>
        <w:spacing w:before="0" w:after="0"/>
        <w:rPr>
          <w:sz w:val="28"/>
          <w:szCs w:val="28"/>
          <w:lang w:eastAsia="en-GB"/>
        </w:rPr>
      </w:pPr>
      <w:r>
        <w:rPr>
          <w:sz w:val="28"/>
          <w:szCs w:val="28"/>
          <w:lang w:eastAsia="en-GB"/>
        </w:rPr>
        <w:t>World Day of Prayer is to be held on Friday march 6</w:t>
      </w:r>
      <w:r>
        <w:rPr>
          <w:sz w:val="28"/>
          <w:szCs w:val="28"/>
          <w:vertAlign w:val="superscript"/>
          <w:lang w:eastAsia="en-GB"/>
        </w:rPr>
        <w:t>th</w:t>
      </w:r>
      <w:r>
        <w:rPr>
          <w:sz w:val="28"/>
          <w:szCs w:val="28"/>
          <w:lang w:eastAsia="en-GB"/>
        </w:rPr>
        <w:t xml:space="preserve"> at Allerton Methodist church from 2:30pm</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Dates for Your Diary</w:t>
      </w:r>
    </w:p>
    <w:p>
      <w:pPr>
        <w:pStyle w:val="Normal"/>
        <w:spacing w:before="0" w:after="0"/>
        <w:rPr>
          <w:sz w:val="28"/>
          <w:szCs w:val="28"/>
          <w:lang w:eastAsia="en-GB"/>
        </w:rPr>
      </w:pPr>
      <w:r>
        <w:rPr>
          <w:sz w:val="28"/>
          <w:szCs w:val="28"/>
          <w:lang w:eastAsia="en-GB"/>
        </w:rPr>
        <w:t>February 8</w:t>
      </w:r>
      <w:r>
        <w:rPr>
          <w:sz w:val="28"/>
          <w:szCs w:val="28"/>
          <w:vertAlign w:val="superscript"/>
          <w:lang w:eastAsia="en-GB"/>
        </w:rPr>
        <w:t>th</w:t>
      </w:r>
      <w:r>
        <w:rPr>
          <w:sz w:val="28"/>
          <w:szCs w:val="28"/>
          <w:lang w:eastAsia="en-GB"/>
        </w:rPr>
        <w:tab/>
        <w:tab/>
        <w:t>Riddlesden Coffee Morning 10am – 12noon</w:t>
      </w:r>
    </w:p>
    <w:p>
      <w:pPr>
        <w:pStyle w:val="Normal"/>
        <w:spacing w:before="0" w:after="0"/>
        <w:rPr>
          <w:sz w:val="28"/>
          <w:szCs w:val="28"/>
          <w:lang w:eastAsia="en-GB"/>
        </w:rPr>
      </w:pPr>
      <w:r>
        <w:rPr>
          <w:sz w:val="28"/>
          <w:szCs w:val="28"/>
          <w:lang w:eastAsia="en-GB"/>
        </w:rPr>
        <w:t>March 14</w:t>
      </w:r>
      <w:r>
        <w:rPr>
          <w:sz w:val="28"/>
          <w:szCs w:val="28"/>
          <w:vertAlign w:val="superscript"/>
          <w:lang w:eastAsia="en-GB"/>
        </w:rPr>
        <w:t>th</w:t>
      </w:r>
      <w:r>
        <w:rPr>
          <w:sz w:val="28"/>
          <w:szCs w:val="28"/>
          <w:lang w:eastAsia="en-GB"/>
        </w:rPr>
        <w:tab/>
        <w:tab/>
        <w:t>Riddlesden Coffee Morning 10am – 12noon</w:t>
      </w:r>
    </w:p>
    <w:p>
      <w:pPr>
        <w:pStyle w:val="Normal"/>
        <w:spacing w:before="0" w:after="0"/>
        <w:rPr>
          <w:sz w:val="28"/>
          <w:szCs w:val="28"/>
          <w:lang w:eastAsia="en-GB"/>
        </w:rPr>
      </w:pPr>
      <w:r>
        <w:rPr>
          <w:sz w:val="28"/>
          <w:szCs w:val="28"/>
          <w:lang w:eastAsia="en-GB"/>
        </w:rPr>
        <w:t>March 21</w:t>
      </w:r>
      <w:r>
        <w:rPr>
          <w:sz w:val="28"/>
          <w:szCs w:val="28"/>
          <w:vertAlign w:val="superscript"/>
          <w:lang w:eastAsia="en-GB"/>
        </w:rPr>
        <w:t>st</w:t>
      </w:r>
      <w:r>
        <w:rPr>
          <w:sz w:val="28"/>
          <w:szCs w:val="28"/>
          <w:lang w:eastAsia="en-GB"/>
        </w:rPr>
        <w:tab/>
        <w:tab/>
        <w:t>Allerton Leprosy Mission Coffee Morning 10am – 12noon</w:t>
      </w:r>
    </w:p>
    <w:p>
      <w:pPr>
        <w:pStyle w:val="Normal"/>
        <w:spacing w:before="0" w:after="0"/>
        <w:rPr>
          <w:sz w:val="28"/>
          <w:szCs w:val="28"/>
          <w:lang w:eastAsia="en-GB"/>
        </w:rPr>
      </w:pPr>
      <w:r>
        <w:rPr>
          <w:sz w:val="28"/>
          <w:szCs w:val="28"/>
          <w:lang w:eastAsia="en-GB"/>
        </w:rPr>
        <w:t>March 28</w:t>
      </w:r>
      <w:r>
        <w:rPr>
          <w:sz w:val="28"/>
          <w:szCs w:val="28"/>
          <w:vertAlign w:val="superscript"/>
          <w:lang w:eastAsia="en-GB"/>
        </w:rPr>
        <w:t>th</w:t>
      </w:r>
      <w:r>
        <w:rPr>
          <w:sz w:val="28"/>
          <w:szCs w:val="28"/>
          <w:lang w:eastAsia="en-GB"/>
        </w:rPr>
        <w:tab/>
        <w:tab/>
        <w:t>Leprosy Mission Afternoon Tea @ Allerton 2:30pm</w:t>
      </w:r>
    </w:p>
    <w:p>
      <w:pPr>
        <w:pStyle w:val="Normal"/>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lang w:eastAsia="en-GB"/>
        </w:rPr>
      </w:pPr>
      <w:r>
        <w:rPr>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rPr>
          <w:rFonts w:ascii="Cambria" w:hAnsi="Cambria" w:eastAsia="Times New Roman"/>
          <w:b/>
          <w:b/>
          <w:bCs/>
          <w:sz w:val="26"/>
          <w:szCs w:val="26"/>
          <w:lang w:eastAsia="en-GB"/>
        </w:rPr>
      </w:pPr>
      <w:r>
        <w:rPr/>
        <w:drawing>
          <wp:inline distT="0" distB="0" distL="0" distR="0">
            <wp:extent cx="1092200" cy="203200"/>
            <wp:effectExtent l="0" t="0" r="0" b="0"/>
            <wp:docPr id="6"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Find Us on Facebook Badge"/>
                    <pic:cNvPicPr>
                      <a:picLocks noChangeAspect="1" noChangeArrowheads="1"/>
                    </pic:cNvPicPr>
                  </pic:nvPicPr>
                  <pic:blipFill>
                    <a:blip r:embed="rId3"/>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p>
      <w:pPr>
        <w:pStyle w:val="Normal"/>
        <w:tabs>
          <w:tab w:val="left" w:pos="4560" w:leader="none"/>
        </w:tabs>
        <w:spacing w:before="0" w:after="200"/>
        <w:rPr/>
      </w:pPr>
      <w:r>
        <w:rPr/>
      </w:r>
    </w:p>
    <w:sectPr>
      <w:type w:val="continuous"/>
      <w:pgSz w:w="11906" w:h="16838"/>
      <w:pgMar w:left="720" w:right="720" w:header="0" w:top="1134" w:footer="0" w:bottom="851"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4126-B57D-4399-A320-918BDDB7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8</TotalTime>
  <Application>LibreOffice/6.0.3.2$Windows_X86_64 LibreOffice_project/8f48d515416608e3a835360314dac7e47fd0b821</Application>
  <Pages>4</Pages>
  <Words>717</Words>
  <Characters>3391</Characters>
  <CharactersWithSpaces>4105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2020-01-23T13:57:00Z</dcterms:created>
  <dc:creator>faye hardy</dc:creator>
  <dc:description/>
  <dc:language>en-GB</dc:language>
  <cp:lastModifiedBy/>
  <cp:lastPrinted>2020-01-23T16:05:00Z</cp:lastPrinted>
  <dcterms:modified xsi:type="dcterms:W3CDTF">2020-01-29T21:10:54Z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